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DB80" w14:textId="77777777" w:rsidR="005300F8" w:rsidRPr="005300F8" w:rsidRDefault="005300F8" w:rsidP="005300F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ar-SA"/>
        </w:rPr>
      </w:pPr>
      <w:r w:rsidRPr="005300F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ar-SA"/>
        </w:rPr>
        <w:t>FORM G</w:t>
      </w:r>
    </w:p>
    <w:p w14:paraId="422590AC" w14:textId="77777777" w:rsidR="005300F8" w:rsidRPr="005300F8" w:rsidRDefault="005300F8" w:rsidP="005300F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ar-SA"/>
        </w:rPr>
      </w:pPr>
      <w:r w:rsidRPr="005300F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ar-SA"/>
        </w:rPr>
        <w:t xml:space="preserve">INVITATION FOR EXPRESSION OF INTEREST FOR </w:t>
      </w:r>
    </w:p>
    <w:p w14:paraId="362BE1CA" w14:textId="77777777" w:rsidR="005300F8" w:rsidRPr="005300F8" w:rsidRDefault="005300F8" w:rsidP="005300F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ar-SA"/>
        </w:rPr>
      </w:pPr>
      <w:r w:rsidRPr="005300F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ar-SA"/>
        </w:rPr>
        <w:t>[NAME OF CORPORATE DEBTOR] OPERATING IN [INDUSTRY TYPE] AT [LOCATION(S)]</w:t>
      </w:r>
    </w:p>
    <w:p w14:paraId="4C81CAEA" w14:textId="77777777" w:rsidR="005300F8" w:rsidRPr="005300F8" w:rsidRDefault="005300F8" w:rsidP="005300F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ar-SA"/>
        </w:rPr>
      </w:pPr>
      <w:r w:rsidRPr="005300F8">
        <w:rPr>
          <w:rFonts w:ascii="Times New Roman" w:eastAsia="Calibri" w:hAnsi="Times New Roman" w:cs="Mangal"/>
          <w:color w:val="000000"/>
          <w:sz w:val="24"/>
          <w:szCs w:val="24"/>
          <w:cs/>
          <w:lang w:val="en-US"/>
        </w:rPr>
        <w:t xml:space="preserve"> (</w:t>
      </w:r>
      <w:r w:rsidRPr="005300F8">
        <w:rPr>
          <w:rFonts w:ascii="Times New Roman" w:eastAsia="Calibri" w:hAnsi="Times New Roman" w:cs="Times New Roman"/>
          <w:color w:val="000000"/>
          <w:sz w:val="24"/>
          <w:szCs w:val="24"/>
          <w:lang w:val="en-US" w:bidi="ar-SA"/>
        </w:rPr>
        <w:t>Under Regulation 36A</w:t>
      </w:r>
      <w:r w:rsidRPr="005300F8">
        <w:rPr>
          <w:rFonts w:ascii="Times New Roman" w:eastAsia="Calibri" w:hAnsi="Times New Roman" w:cs="Mangal"/>
          <w:color w:val="000000"/>
          <w:sz w:val="24"/>
          <w:szCs w:val="24"/>
          <w:cs/>
          <w:lang w:val="en-US"/>
        </w:rPr>
        <w:t>(</w:t>
      </w:r>
      <w:r w:rsidRPr="005300F8">
        <w:rPr>
          <w:rFonts w:ascii="Times New Roman" w:eastAsia="Calibri" w:hAnsi="Times New Roman" w:cs="Times New Roman"/>
          <w:color w:val="000000"/>
          <w:sz w:val="24"/>
          <w:szCs w:val="24"/>
          <w:lang w:val="en-US" w:bidi="ar-SA"/>
        </w:rPr>
        <w:t>1</w:t>
      </w:r>
      <w:r w:rsidRPr="005300F8">
        <w:rPr>
          <w:rFonts w:ascii="Times New Roman" w:eastAsia="Calibri" w:hAnsi="Times New Roman" w:cs="Mangal"/>
          <w:color w:val="000000"/>
          <w:sz w:val="24"/>
          <w:szCs w:val="24"/>
          <w:cs/>
          <w:lang w:val="en-US"/>
        </w:rPr>
        <w:t xml:space="preserve">) </w:t>
      </w:r>
      <w:r w:rsidRPr="005300F8">
        <w:rPr>
          <w:rFonts w:ascii="Times New Roman" w:eastAsia="Calibri" w:hAnsi="Times New Roman" w:cs="Times New Roman"/>
          <w:color w:val="000000"/>
          <w:sz w:val="24"/>
          <w:szCs w:val="24"/>
          <w:lang w:val="en-US" w:bidi="ar-SA"/>
        </w:rPr>
        <w:t xml:space="preserve">of the Insolvency and Bankruptcy Board of India </w:t>
      </w:r>
      <w:r w:rsidRPr="005300F8">
        <w:rPr>
          <w:rFonts w:ascii="Times New Roman" w:eastAsia="Calibri" w:hAnsi="Times New Roman" w:cs="Times New Roman"/>
          <w:color w:val="000000"/>
          <w:sz w:val="24"/>
          <w:szCs w:val="24"/>
          <w:cs/>
          <w:lang w:val="en-US"/>
        </w:rPr>
        <w:t>(</w:t>
      </w:r>
      <w:r w:rsidRPr="005300F8">
        <w:rPr>
          <w:rFonts w:ascii="Times New Roman" w:eastAsia="Calibri" w:hAnsi="Times New Roman" w:cs="Times New Roman"/>
          <w:color w:val="000000"/>
          <w:sz w:val="24"/>
          <w:szCs w:val="24"/>
          <w:lang w:val="en-US" w:bidi="ar-SA"/>
        </w:rPr>
        <w:t>Insolvency Resolution Process for Corporate Persons</w:t>
      </w:r>
      <w:r w:rsidRPr="005300F8">
        <w:rPr>
          <w:rFonts w:ascii="Times New Roman" w:eastAsia="Calibri" w:hAnsi="Times New Roman" w:cs="Mangal"/>
          <w:color w:val="000000"/>
          <w:sz w:val="24"/>
          <w:szCs w:val="24"/>
          <w:cs/>
          <w:lang w:val="en-US"/>
        </w:rPr>
        <w:t>)</w:t>
      </w:r>
      <w:r w:rsidRPr="005300F8">
        <w:rPr>
          <w:rFonts w:ascii="Times New Roman" w:eastAsia="Calibri" w:hAnsi="Times New Roman" w:cs="Mangal"/>
          <w:color w:val="000000"/>
          <w:sz w:val="24"/>
          <w:szCs w:val="24"/>
          <w:lang w:val="en-US"/>
        </w:rPr>
        <w:t xml:space="preserve"> </w:t>
      </w:r>
      <w:r w:rsidRPr="005300F8">
        <w:rPr>
          <w:rFonts w:ascii="Times New Roman" w:eastAsia="Calibri" w:hAnsi="Times New Roman" w:cs="Times New Roman"/>
          <w:color w:val="000000"/>
          <w:sz w:val="24"/>
          <w:szCs w:val="24"/>
          <w:lang w:val="en-US" w:bidi="ar-SA"/>
        </w:rPr>
        <w:t>Regulations, 2016)</w:t>
      </w:r>
    </w:p>
    <w:p w14:paraId="2A524641" w14:textId="77777777" w:rsidR="005300F8" w:rsidRPr="005300F8" w:rsidRDefault="005300F8" w:rsidP="005300F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ar-SA"/>
        </w:rPr>
      </w:pPr>
    </w:p>
    <w:tbl>
      <w:tblPr>
        <w:tblW w:w="8965" w:type="dxa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088"/>
        <w:gridCol w:w="1275"/>
      </w:tblGrid>
      <w:tr w:rsidR="005300F8" w:rsidRPr="005300F8" w14:paraId="7DE1B1DF" w14:textId="77777777" w:rsidTr="00D2778E">
        <w:trPr>
          <w:trHeight w:val="255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15DFDE3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en-AU" w:bidi="ar-SA"/>
              </w:rPr>
              <w:t>RELEVANT PARTICULARS</w:t>
            </w:r>
          </w:p>
        </w:tc>
      </w:tr>
      <w:tr w:rsidR="005300F8" w:rsidRPr="005300F8" w14:paraId="35E7CBD8" w14:textId="77777777" w:rsidTr="00D2778E">
        <w:trPr>
          <w:trHeight w:hRule="exact" w:val="37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1B1FE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>1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AU" w:eastAsia="en-AU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5262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Name of the corporate debtor along with PAN/ CIN/ LLP No.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621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20D48281" w14:textId="77777777" w:rsidTr="00D2778E">
        <w:trPr>
          <w:trHeight w:hRule="exact" w:val="38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010D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>2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AU" w:eastAsia="en-AU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1290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 xml:space="preserve">Address of the registered office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2B1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028AA7E5" w14:textId="77777777" w:rsidTr="00D2778E">
        <w:trPr>
          <w:trHeight w:hRule="exact" w:val="31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5D2B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E6FA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URL of 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F30A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3157C250" w14:textId="77777777" w:rsidTr="00D2778E">
        <w:trPr>
          <w:trHeight w:hRule="exact" w:val="3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A6D4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>4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AU" w:eastAsia="en-AU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D40E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Details of place where majority of fixed assets are located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010A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63EC0A51" w14:textId="77777777" w:rsidTr="00D2778E">
        <w:trPr>
          <w:trHeight w:hRule="exact" w:val="3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3D33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819A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 xml:space="preserve">Installed capacity of main products/ services </w:t>
            </w:r>
          </w:p>
          <w:p w14:paraId="6E46D3FF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E2C9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2589301D" w14:textId="77777777" w:rsidTr="00D2778E">
        <w:trPr>
          <w:trHeight w:hRule="exact" w:val="3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A256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A012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Quantity and value of main products/ services sold in last financial year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2DC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16F02EBE" w14:textId="77777777" w:rsidTr="00D2778E">
        <w:trPr>
          <w:trHeight w:hRule="exact" w:val="3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993C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5E54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Number of employees/ workmen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7397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3733B6AA" w14:textId="77777777" w:rsidTr="00D2778E">
        <w:trPr>
          <w:trHeight w:hRule="exact" w:val="94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DC0F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E54B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Further details including last available financial statements (with schedules) of two years, lists of creditors, relevant dates for subsequent events of the process are available at: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50C7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63A52A98" w14:textId="77777777" w:rsidTr="00D2778E">
        <w:trPr>
          <w:trHeight w:hRule="exact" w:val="70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5F77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 xml:space="preserve">   9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AU" w:eastAsia="en-AU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2B8C" w14:textId="77777777" w:rsidR="005300F8" w:rsidRPr="005300F8" w:rsidRDefault="005300F8" w:rsidP="005300F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Eligibility for resolution applicants under section 25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US"/>
              </w:rPr>
              <w:t>(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US"/>
              </w:rPr>
              <w:t>)(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h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US"/>
              </w:rPr>
              <w:t xml:space="preserve">) 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of the Code is available at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9977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664615EF" w14:textId="77777777" w:rsidTr="00D2778E">
        <w:trPr>
          <w:trHeight w:hRule="exact" w:val="42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E42E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 xml:space="preserve">    10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AU" w:eastAsia="en-AU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A62E" w14:textId="77777777" w:rsidR="005300F8" w:rsidRPr="005300F8" w:rsidRDefault="005300F8" w:rsidP="005300F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Last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bidi="ar-SA"/>
              </w:rPr>
              <w:t xml:space="preserve"> 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date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bidi="ar-SA"/>
              </w:rPr>
              <w:t xml:space="preserve"> 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for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bidi="ar-SA"/>
              </w:rPr>
              <w:t xml:space="preserve"> 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receipt of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bidi="ar-SA"/>
              </w:rPr>
              <w:t xml:space="preserve"> 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expression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bidi="ar-SA"/>
              </w:rPr>
              <w:t xml:space="preserve"> 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of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bidi="ar-SA"/>
              </w:rPr>
              <w:t xml:space="preserve"> 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interest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1B02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0A96E0C4" w14:textId="77777777" w:rsidTr="00D2778E">
        <w:trPr>
          <w:trHeight w:hRule="exact" w:val="4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558E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>11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AU" w:eastAsia="en-AU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F95B" w14:textId="77777777" w:rsidR="005300F8" w:rsidRPr="005300F8" w:rsidRDefault="005300F8" w:rsidP="005300F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Date of issue of provisional list of prospective resolution applicants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10EB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2419D992" w14:textId="77777777" w:rsidTr="00D2778E">
        <w:trPr>
          <w:trHeight w:hRule="exact" w:val="37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6710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>12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AU" w:eastAsia="en-AU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2EF" w14:textId="77777777" w:rsidR="005300F8" w:rsidRPr="005300F8" w:rsidRDefault="005300F8" w:rsidP="005300F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Last date for submission of objections to provisional list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F06F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5300F8" w:rsidRPr="005300F8" w14:paraId="2BD8E4E1" w14:textId="77777777" w:rsidTr="00D2778E">
        <w:trPr>
          <w:trHeight w:hRule="exact" w:val="34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8AA3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 w:bidi="ar-SA"/>
              </w:rPr>
              <w:t>13</w:t>
            </w: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val="en-AU" w:eastAsia="en-AU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4576" w14:textId="77777777" w:rsidR="005300F8" w:rsidRPr="005300F8" w:rsidRDefault="005300F8" w:rsidP="005300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53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 xml:space="preserve">Process email id to submit EOI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AD30" w14:textId="77777777" w:rsidR="005300F8" w:rsidRPr="005300F8" w:rsidRDefault="005300F8" w:rsidP="005300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 w14:paraId="3AD1486E" w14:textId="77777777" w:rsidR="005300F8" w:rsidRPr="005300F8" w:rsidRDefault="005300F8" w:rsidP="005300F8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</w:pPr>
    </w:p>
    <w:p w14:paraId="755B2475" w14:textId="77777777" w:rsidR="005300F8" w:rsidRDefault="005300F8" w:rsidP="005300F8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</w:pPr>
    </w:p>
    <w:p w14:paraId="44766166" w14:textId="0C836405" w:rsidR="005300F8" w:rsidRPr="005300F8" w:rsidRDefault="005300F8" w:rsidP="005300F8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</w:pPr>
      <w:r w:rsidRPr="005300F8"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  <w:t>Signature of the Resolution Professional</w:t>
      </w:r>
    </w:p>
    <w:p w14:paraId="38A8AA9C" w14:textId="77777777" w:rsidR="005300F8" w:rsidRPr="005300F8" w:rsidRDefault="005300F8" w:rsidP="005300F8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</w:pPr>
      <w:r w:rsidRPr="005300F8"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  <w:t>Registration Number of the Resolution Professional</w:t>
      </w:r>
    </w:p>
    <w:p w14:paraId="39A5F89E" w14:textId="77777777" w:rsidR="005300F8" w:rsidRPr="005300F8" w:rsidRDefault="005300F8" w:rsidP="005300F8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</w:pPr>
      <w:r w:rsidRPr="005300F8"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  <w:t>Registered Address of the Resolution Professional</w:t>
      </w:r>
    </w:p>
    <w:p w14:paraId="3516DE88" w14:textId="2CC22166" w:rsidR="005300F8" w:rsidRDefault="005300F8" w:rsidP="005300F8">
      <w:pPr>
        <w:jc w:val="right"/>
      </w:pPr>
      <w:r w:rsidRPr="005300F8"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  <w:t xml:space="preserve">For </w:t>
      </w:r>
      <w:r w:rsidRPr="005300F8">
        <w:rPr>
          <w:rFonts w:ascii="Times New Roman" w:eastAsia="SimSun" w:hAnsi="Times New Roman" w:cs="Mangal"/>
          <w:color w:val="000000"/>
          <w:sz w:val="24"/>
          <w:szCs w:val="24"/>
          <w:cs/>
          <w:lang w:val="en-GB"/>
        </w:rPr>
        <w:t>(</w:t>
      </w:r>
      <w:r w:rsidRPr="005300F8"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  <w:t>Name of the Corporate Debtor</w:t>
      </w:r>
      <w:r w:rsidRPr="005300F8">
        <w:rPr>
          <w:rFonts w:ascii="Times New Roman" w:eastAsia="SimSun" w:hAnsi="Times New Roman" w:cs="Mangal"/>
          <w:color w:val="000000"/>
          <w:sz w:val="24"/>
          <w:szCs w:val="24"/>
          <w:cs/>
          <w:lang w:val="en-GB"/>
        </w:rPr>
        <w:t>)</w:t>
      </w:r>
      <w:r w:rsidRPr="005300F8"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  <w:br/>
      </w:r>
      <w:r w:rsidRPr="005300F8">
        <w:rPr>
          <w:rFonts w:ascii="Times New Roman" w:eastAsia="SimSun" w:hAnsi="Times New Roman" w:cs="Mangal"/>
          <w:color w:val="000000"/>
          <w:sz w:val="24"/>
          <w:szCs w:val="24"/>
          <w:cs/>
          <w:lang w:val="en-GB"/>
        </w:rPr>
        <w:t>(</w:t>
      </w:r>
      <w:r w:rsidRPr="005300F8">
        <w:rPr>
          <w:rFonts w:ascii="Times New Roman" w:eastAsia="SimSun" w:hAnsi="Times New Roman" w:cs="Times New Roman"/>
          <w:color w:val="000000"/>
          <w:sz w:val="24"/>
          <w:szCs w:val="24"/>
          <w:lang w:val="en-GB" w:bidi="ar-AE"/>
        </w:rPr>
        <w:t>Date and Place</w:t>
      </w:r>
      <w:r w:rsidRPr="005300F8">
        <w:rPr>
          <w:rFonts w:ascii="Times New Roman" w:eastAsia="SimSun" w:hAnsi="Times New Roman" w:cs="Mangal"/>
          <w:color w:val="000000"/>
          <w:sz w:val="24"/>
          <w:szCs w:val="24"/>
          <w:cs/>
          <w:lang w:val="en-GB"/>
        </w:rPr>
        <w:t>)</w:t>
      </w:r>
    </w:p>
    <w:sectPr w:rsidR="00530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F8"/>
    <w:rsid w:val="0053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5169"/>
  <w15:chartTrackingRefBased/>
  <w15:docId w15:val="{7F8E0D73-183C-43DC-84CF-B0C0439E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Asit Behera</dc:creator>
  <cp:keywords/>
  <dc:description/>
  <cp:lastModifiedBy>Asit Behera</cp:lastModifiedBy>
  <cp:revision>1</cp:revision>
  <dcterms:created xsi:type="dcterms:W3CDTF">2022-10-12T10:29:00Z</dcterms:created>
  <dcterms:modified xsi:type="dcterms:W3CDTF">2022-10-12T10:30:00Z</dcterms:modified>
</cp:coreProperties>
</file>